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681-2803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</w:p>
    <w:p>
      <w:pPr>
        <w:spacing w:before="0" w:after="0"/>
        <w:ind w:right="424"/>
        <w:jc w:val="center"/>
        <w:rPr>
          <w:sz w:val="26"/>
          <w:szCs w:val="26"/>
        </w:rPr>
      </w:pP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3"/>
        <w:gridCol w:w="475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Миненко Юлия Борисовна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ведущего </w:t>
      </w:r>
      <w:r>
        <w:rPr>
          <w:rFonts w:ascii="Times New Roman" w:eastAsia="Times New Roman" w:hAnsi="Times New Roman" w:cs="Times New Roman"/>
          <w:sz w:val="26"/>
          <w:szCs w:val="26"/>
        </w:rPr>
        <w:t>специалиста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Анны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привлечении к административной ответственности не представлено,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УСТАНОВИЛ: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протоколу об административном правонарушении №027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182</w:t>
      </w:r>
      <w:r>
        <w:rPr>
          <w:rFonts w:ascii="Times New Roman" w:eastAsia="Times New Roman" w:hAnsi="Times New Roman" w:cs="Times New Roman"/>
          <w:sz w:val="26"/>
          <w:szCs w:val="26"/>
        </w:rPr>
        <w:t>4000</w:t>
      </w:r>
      <w:r>
        <w:rPr>
          <w:rFonts w:ascii="Times New Roman" w:eastAsia="Times New Roman" w:hAnsi="Times New Roman" w:cs="Times New Roman"/>
          <w:sz w:val="26"/>
          <w:szCs w:val="26"/>
        </w:rPr>
        <w:t>6969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Анна Николаевна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ведущим </w:t>
      </w:r>
      <w:r>
        <w:rPr>
          <w:rFonts w:ascii="Times New Roman" w:eastAsia="Times New Roman" w:hAnsi="Times New Roman" w:cs="Times New Roman"/>
          <w:sz w:val="26"/>
          <w:szCs w:val="26"/>
        </w:rPr>
        <w:t>специалистом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персоналу 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свои обязанности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г.Ханты-Мансийск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 д.45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</w:t>
      </w:r>
      <w:r>
        <w:rPr>
          <w:rFonts w:ascii="Times New Roman" w:eastAsia="Times New Roman" w:hAnsi="Times New Roman" w:cs="Times New Roman"/>
          <w:sz w:val="26"/>
          <w:szCs w:val="26"/>
        </w:rPr>
        <w:t>обязанной предоставлять отчетность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Фонд пенсионного и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подп.1-3, п.п.2, 3 ст.11 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электронном виде в Отделение Фонда пенсионного и социального страхования по ХМАО–Югре в установленные сроки до 24 час.00 мин. 25.01.2024 сведения о застрахованных лицах по форме ЕФС-1 раздел 1 подраздел 1.2 за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совершила правонарушение, предусмотренное ч.1 ст.15.33.2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присутствовал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об отложении судебн</w:t>
      </w:r>
      <w:r>
        <w:rPr>
          <w:rFonts w:ascii="Times New Roman" w:eastAsia="Times New Roman" w:hAnsi="Times New Roman" w:cs="Times New Roman"/>
          <w:sz w:val="26"/>
          <w:szCs w:val="26"/>
        </w:rPr>
        <w:t>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А.Н.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по ч.1 </w:t>
      </w:r>
      <w:hyperlink r:id="rId4" w:anchor="/document/12125267/entry/1533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33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(в редакции, действующей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ч.2 ст.8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страхователь представляет в органы Фонда сведения для индивидуального (персонифицированного) учета (за исключением сведений,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0106192/entry/11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пунктом 8 статьи 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Федерального закона) в составе единой формы сведений.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подп.1-3 п.2 ст.11 данного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</w:t>
      </w:r>
      <w:r>
        <w:rPr>
          <w:rFonts w:ascii="Times New Roman" w:eastAsia="Times New Roman" w:hAnsi="Times New Roman" w:cs="Times New Roman"/>
          <w:sz w:val="26"/>
          <w:szCs w:val="26"/>
        </w:rPr>
        <w:t>): страховой номер индивидуального лицевого счета; фамилию, имя и отчество;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приказу Фонда пенсионного и социального страхования РФ от 17.11.2023 №2281 утверждена Едина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п.3 ст.11 Федерального закона №27-ФЗ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 (форма ЕФС-1 раздел 1 подраздел 1.2) представляются страхователями по окончании календарного года не позднее 25-го числа месяца, следующего за отчетным периодом.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сведения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ЕФС-1, раздел 1, подраздел 1.2 за 2023 год </w:t>
      </w:r>
      <w:r>
        <w:rPr>
          <w:rFonts w:ascii="Times New Roman" w:eastAsia="Times New Roman" w:hAnsi="Times New Roman" w:cs="Times New Roman"/>
          <w:sz w:val="26"/>
          <w:szCs w:val="26"/>
        </w:rPr>
        <w:t>следовало предоставить не позднее 24 час.00 мин. 25.01.2024.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Однако сведения по форме ЕФС-1, раздел 1, подраздел 1.2 за 2023 год предоставлены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11.03.2024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с нарушением установленного законодательством срока.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Фактические обстоятельства дела подтверждаются исследованными судом доказательствами, а именно: протоколом об административном правонарушении №027S1824000</w:t>
      </w:r>
      <w:r>
        <w:rPr>
          <w:rFonts w:ascii="Times New Roman" w:eastAsia="Times New Roman" w:hAnsi="Times New Roman" w:cs="Times New Roman"/>
          <w:sz w:val="26"/>
          <w:szCs w:val="26"/>
        </w:rPr>
        <w:t>6969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.03.2024, копией акта о выявлении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.2024; копией формы ЕФС-1 разд.1 подразд.1.2 за 2023 г., поступившей в ОСФР по ХМАО-Югре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11.03.2024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4-лс от 07.11.2023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Анна Николаевна принята на работу в отдел правового и кадрового обеспечения ведущим специалистом по персоналу с 07.11.2023.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примечанием к ст.15.33.2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административная ответственность, установленная в отношении должностных лиц настоящей статьей, применяется к лицам, указанным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25267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 2.4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ст.2.4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>
        <w:rPr>
          <w:rFonts w:ascii="Times New Roman" w:eastAsia="Times New Roman" w:hAnsi="Times New Roman" w:cs="Times New Roman"/>
          <w:sz w:val="26"/>
          <w:szCs w:val="26"/>
        </w:rPr>
        <w:t>служебных обязанностей.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примечания к </w:t>
      </w:r>
      <w:hyperlink r:id="rId6" w:anchor="/document/12125267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 2.4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разъяснений, приведённых в </w:t>
      </w:r>
      <w:hyperlink r:id="rId6" w:anchor="/document/1792859/entry/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пунктах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6" w:anchor="/document/1792859/entry/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РФ от 16 октября 2009 года №19 «О судебной практике по делам о злоупотреблении должностными полномочиями и о превышении должностных полномочий», следует, что 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 (п. 4); как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ведущий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должностной инструкции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организационно-распорядительными или административно-хозяйственными функциями не наделен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следовательно, не является субъектом правонарушения, предусмотренного ч.1 ст.15.33.2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п.2 ч.1 </w:t>
      </w:r>
      <w:hyperlink r:id="rId4" w:anchor="/document/12125267/entry/24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ст.24.5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ПОСТАНОВИЛ: 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производство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№5-</w:t>
      </w:r>
      <w:r>
        <w:rPr>
          <w:rFonts w:ascii="Times New Roman" w:eastAsia="Times New Roman" w:hAnsi="Times New Roman" w:cs="Times New Roman"/>
          <w:sz w:val="26"/>
          <w:szCs w:val="26"/>
        </w:rPr>
        <w:t>681-2803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ч.1 ст.15.33.2 КоАП РФ,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ведущего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специалиста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СТРАТЕГИЧЕСКИХ РАЗРАБОТОК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Путненко Анны Н</w:t>
      </w:r>
      <w:r>
        <w:rPr>
          <w:rFonts w:ascii="Times New Roman" w:eastAsia="Times New Roman" w:hAnsi="Times New Roman" w:cs="Times New Roman"/>
          <w:sz w:val="26"/>
          <w:szCs w:val="26"/>
        </w:rPr>
        <w:t>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связи с отсутствием в 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состава административного правонарушения, предусмотренного ч.1 ст.15.33.2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